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b/>
          <w:bCs w:val="0"/>
          <w:color w:val="auto"/>
          <w:kern w:val="2"/>
          <w:sz w:val="24"/>
          <w:szCs w:val="24"/>
          <w:highlight w:val="none"/>
          <w:lang w:val="en-US" w:eastAsia="zh-CN" w:bidi="ar-SA"/>
        </w:rPr>
      </w:pPr>
      <w:r>
        <w:rPr>
          <w:rFonts w:hint="eastAsia" w:ascii="方正小标宋简体" w:hAnsi="方正小标宋简体" w:eastAsia="方正小标宋简体" w:cs="方正小标宋简体"/>
          <w:b w:val="0"/>
          <w:bCs/>
          <w:sz w:val="44"/>
          <w:szCs w:val="44"/>
          <w:lang w:val="en-US" w:eastAsia="zh-CN"/>
        </w:rPr>
        <w:t>固话（座机电话）通信业务合作项目</w:t>
      </w:r>
      <w:r>
        <w:rPr>
          <w:rFonts w:hint="eastAsia" w:ascii="方正小标宋简体" w:hAnsi="方正小标宋简体" w:eastAsia="方正小标宋简体" w:cs="方正小标宋简体"/>
          <w:b w:val="0"/>
          <w:bCs/>
          <w:sz w:val="44"/>
          <w:szCs w:val="44"/>
          <w:lang w:val="zh-CN" w:eastAsia="zh-CN"/>
        </w:rPr>
        <w:t>报价单</w:t>
      </w:r>
    </w:p>
    <w:p>
      <w:pPr>
        <w:spacing w:line="360" w:lineRule="auto"/>
        <w:ind w:firstLine="482" w:firstLineChars="200"/>
        <w:jc w:val="both"/>
        <w:rPr>
          <w:rFonts w:hint="eastAsia" w:ascii="仿宋_GB2312" w:hAnsi="仿宋_GB2312" w:eastAsia="仿宋_GB2312" w:cs="仿宋_GB2312"/>
          <w:b/>
          <w:bCs/>
          <w:color w:val="auto"/>
          <w:sz w:val="24"/>
          <w:lang w:eastAsia="zh-CN"/>
        </w:rPr>
      </w:pPr>
    </w:p>
    <w:tbl>
      <w:tblPr>
        <w:tblStyle w:val="9"/>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4110"/>
        <w:gridCol w:w="3015"/>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b/>
                <w:szCs w:val="21"/>
              </w:rPr>
            </w:pPr>
            <w:r>
              <w:rPr>
                <w:rFonts w:hint="eastAsia" w:ascii="宋体" w:hAnsi="宋体"/>
                <w:b/>
                <w:szCs w:val="21"/>
              </w:rPr>
              <w:t>通话项目</w:t>
            </w:r>
          </w:p>
        </w:tc>
        <w:tc>
          <w:tcPr>
            <w:tcW w:w="4110"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b/>
                <w:szCs w:val="21"/>
              </w:rPr>
            </w:pPr>
            <w:r>
              <w:rPr>
                <w:rFonts w:hint="eastAsia" w:ascii="宋体" w:hAnsi="宋体"/>
                <w:b/>
                <w:szCs w:val="21"/>
              </w:rPr>
              <w:t>标准资费</w:t>
            </w:r>
          </w:p>
        </w:tc>
        <w:tc>
          <w:tcPr>
            <w:tcW w:w="3015"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b/>
                <w:szCs w:val="21"/>
                <w:lang w:eastAsia="zh-CN"/>
              </w:rPr>
            </w:pPr>
            <w:r>
              <w:rPr>
                <w:rFonts w:hint="eastAsia" w:ascii="宋体" w:hAnsi="宋体"/>
                <w:b/>
                <w:szCs w:val="21"/>
                <w:lang w:val="en-US" w:eastAsia="zh-CN"/>
              </w:rPr>
              <w:t>优惠</w:t>
            </w:r>
            <w:r>
              <w:rPr>
                <w:rFonts w:hint="eastAsia" w:ascii="宋体" w:hAnsi="宋体"/>
                <w:b/>
                <w:szCs w:val="21"/>
                <w:lang w:eastAsia="zh-CN"/>
              </w:rPr>
              <w:t>报</w:t>
            </w:r>
            <w:r>
              <w:rPr>
                <w:rFonts w:hint="eastAsia" w:ascii="宋体" w:hAnsi="宋体"/>
                <w:b/>
                <w:szCs w:val="21"/>
              </w:rPr>
              <w:t>价</w:t>
            </w:r>
            <w:r>
              <w:rPr>
                <w:rFonts w:hint="eastAsia" w:ascii="宋体" w:hAnsi="宋体"/>
                <w:b/>
                <w:szCs w:val="21"/>
                <w:lang w:eastAsia="zh-CN"/>
              </w:rPr>
              <w:t>（元，</w:t>
            </w:r>
            <w:r>
              <w:rPr>
                <w:rFonts w:hint="eastAsia" w:ascii="宋体" w:hAnsi="宋体"/>
                <w:b/>
                <w:szCs w:val="21"/>
                <w:lang w:val="en-US" w:eastAsia="zh-CN"/>
              </w:rPr>
              <w:t>含税</w:t>
            </w:r>
            <w:r>
              <w:rPr>
                <w:rFonts w:hint="eastAsia" w:ascii="宋体" w:hAnsi="宋体"/>
                <w:b/>
                <w:szCs w:val="21"/>
                <w:lang w:eastAsia="zh-CN"/>
              </w:rPr>
              <w:t>）</w:t>
            </w:r>
          </w:p>
        </w:tc>
        <w:tc>
          <w:tcPr>
            <w:tcW w:w="1927"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b/>
                <w:szCs w:val="21"/>
                <w:lang w:eastAsia="zh-CN"/>
              </w:rPr>
            </w:pPr>
            <w:r>
              <w:rPr>
                <w:rFonts w:hint="eastAsia" w:ascii="宋体" w:hAnsi="宋体"/>
                <w:b/>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16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市话/区间</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1.市话：前3分钟0.22元，超过3分钟为0.11元/分钟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2.区间：0.20元/分钟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3.相互通话：按市话标准（拨号方式为3628XXX，367XXXX）</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国内长话</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0.07元/6秒</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异网</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区内异网按市话费收取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区间异网按区间话费收取</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专网费</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数字中继2000元/月</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28"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新业务费</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按实际发生收取</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pStyle w:val="5"/>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信息费</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按实际发生收取</w:t>
            </w:r>
            <w:bookmarkStart w:id="0" w:name="_GoBack"/>
            <w:bookmarkEnd w:id="0"/>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pStyle w:val="5"/>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座机月租费</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标准资费</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28" w:type="dxa"/>
            <w:noWrap w:val="0"/>
            <w:vAlign w:val="center"/>
          </w:tcPr>
          <w:p>
            <w:pPr>
              <w:pStyle w:val="5"/>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来电显示费</w:t>
            </w:r>
          </w:p>
        </w:tc>
        <w:tc>
          <w:tcPr>
            <w:tcW w:w="4110"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标准资费</w:t>
            </w:r>
          </w:p>
        </w:tc>
        <w:tc>
          <w:tcPr>
            <w:tcW w:w="3015"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c>
          <w:tcPr>
            <w:tcW w:w="192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80" w:type="dxa"/>
            <w:gridSpan w:val="4"/>
            <w:noWrap w:val="0"/>
            <w:vAlign w:val="center"/>
          </w:tcPr>
          <w:p>
            <w:pPr>
              <w:keepNext w:val="0"/>
              <w:keepLines w:val="0"/>
              <w:pageBreakBefore w:val="0"/>
              <w:widowControl w:val="0"/>
              <w:suppressLineNumbers w:val="0"/>
              <w:tabs>
                <w:tab w:val="left" w:pos="720"/>
              </w:tabs>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备注：异网指用乙方提供的座机号码拨打联通、移动、铁通公司等通信营运商的固话及手机。</w:t>
            </w: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3.本报价单为甲方（四川泸州川南发电有限责任公司）要约邀请，报价人应将报价资料（加盖公章）扫描件发送至cnfdjzxtp@163.com处。</w:t>
      </w:r>
    </w:p>
    <w:p>
      <w:pPr>
        <w:pStyle w:val="4"/>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一、</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甲方每月向乙方支付上月通讯费。合同期内，次月10日前，乙方向甲方出具上月含税通信费相应金额的增值税专用发票，收到发票后5个工作日内，甲方向乙方支付上月通信费。</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合同期限：</w:t>
      </w:r>
      <w:r>
        <w:rPr>
          <w:rFonts w:hint="eastAsia" w:ascii="仿宋_GB2312" w:hAnsi="仿宋_GB2312" w:eastAsia="仿宋_GB2312" w:cs="仿宋_GB2312"/>
          <w:sz w:val="24"/>
          <w:szCs w:val="24"/>
          <w:lang w:val="en-US" w:eastAsia="zh-CN"/>
        </w:rPr>
        <w:t>2025年1月1日-2027年12月31日</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乙方为甲方提供不少于500个座机号码，组建虚拟网，虚拟网内通话不计费，并提供有关通信及数据方面的技术咨询和技术援助，保障甲方通信网络的畅通</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因工作需要进入甲方的机房进行网络调测或割接时，应提前通知甲方，按甲方保密要求，办理相关出入手续，乙方工作人员进入甲方机房，不做任何有损甲方利益或违反甲方安全保密规定的行为，承担相应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相关管理制度要求（包括甲方已发布和合同期内新发布的所有规章制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2.乙方通信服务质量达不到要求，甲方有权按照现行《中华人民共和国电信条例》（合同执行期间颁布新规定的，以新规定为准）等规定向乙方索赔。</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若乙方委派的项目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四、谈判纪律</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严禁报价人向采购人及其工作人员以行贿的手段谋取利益。</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五、其他说明（乙方填写）：</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p>
    <w:p>
      <w:pPr>
        <w:keepNext w:val="0"/>
        <w:keepLines w:val="0"/>
        <w:pageBreakBefore w:val="0"/>
        <w:widowControl w:val="0"/>
        <w:kinsoku/>
        <w:wordWrap/>
        <w:overflowPunct/>
        <w:topLinePunct w:val="0"/>
        <w:autoSpaceDE/>
        <w:autoSpaceDN/>
        <w:bidi w:val="0"/>
        <w:snapToGrid/>
        <w:spacing w:line="360" w:lineRule="auto"/>
        <w:jc w:val="righ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乙方：中国电信股份有限公司泸州分公司（盖公司专用章） </w:t>
      </w:r>
    </w:p>
    <w:p>
      <w:pPr>
        <w:keepNext w:val="0"/>
        <w:keepLines w:val="0"/>
        <w:pageBreakBefore w:val="0"/>
        <w:widowControl w:val="0"/>
        <w:kinsoku/>
        <w:wordWrap/>
        <w:overflowPunct/>
        <w:topLinePunct w:val="0"/>
        <w:autoSpaceDE/>
        <w:autoSpaceDN/>
        <w:bidi w:val="0"/>
        <w:snapToGrid/>
        <w:spacing w:line="360" w:lineRule="auto"/>
        <w:ind w:firstLine="5040" w:firstLineChars="2100"/>
        <w:jc w:val="center"/>
        <w:rPr>
          <w:rFonts w:hint="eastAsia" w:ascii="仿宋_GB2312" w:hAnsi="仿宋_GB2312" w:eastAsia="仿宋_GB2312" w:cs="仿宋_GB2312"/>
          <w:sz w:val="24"/>
        </w:rPr>
      </w:pPr>
      <w:r>
        <w:rPr>
          <w:rFonts w:hint="eastAsia" w:ascii="仿宋_GB2312" w:hAnsi="仿宋_GB2312" w:eastAsia="仿宋_GB2312" w:cs="仿宋_GB2312"/>
          <w:sz w:val="24"/>
          <w:szCs w:val="24"/>
          <w:lang w:val="en-US" w:eastAsia="zh-CN"/>
        </w:rPr>
        <w:t xml:space="preserve">年    月    日   </w:t>
      </w:r>
    </w:p>
    <w:p>
      <w:pPr>
        <w:pStyle w:val="2"/>
        <w:rPr>
          <w:rFonts w:hint="eastAsia"/>
          <w:lang w:val="zh-CN"/>
        </w:rPr>
      </w:pPr>
    </w:p>
    <w:p>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pPr>
        <w:pStyle w:val="2"/>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80" w:firstLineChars="200"/>
        <w:rPr>
          <w:rFonts w:ascii="仿宋_GB2312" w:hAnsi="仿宋_GB2312" w:eastAsia="仿宋_GB2312" w:cs="仿宋_GB2312"/>
          <w:sz w:val="24"/>
        </w:rPr>
      </w:pPr>
    </w:p>
    <w:p>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ascii="仿宋_GB2312" w:hAnsi="仿宋_GB2312" w:eastAsia="仿宋_GB2312" w:cs="仿宋_GB2312"/>
          <w:sz w:val="24"/>
        </w:rPr>
      </w:pPr>
    </w:p>
    <w:p>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vAlign w:val="center"/>
          </w:tcPr>
          <w:p>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ascii="仿宋_GB2312" w:hAnsi="仿宋_GB2312" w:eastAsia="仿宋_GB2312" w:cs="仿宋_GB2312"/>
          <w:sz w:val="24"/>
        </w:rPr>
      </w:pP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pPr>
        <w:pStyle w:val="2"/>
      </w:pPr>
    </w:p>
    <w:p>
      <w:pPr>
        <w:pStyle w:val="2"/>
      </w:pPr>
    </w:p>
    <w:p>
      <w:pPr>
        <w:pStyle w:val="2"/>
      </w:pPr>
    </w:p>
    <w:p>
      <w:pPr>
        <w:pStyle w:val="2"/>
      </w:pPr>
    </w:p>
    <w:p>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ascii="仿宋_GB2312" w:hAnsi="仿宋_GB2312" w:eastAsia="仿宋_GB2312" w:cs="仿宋_GB2312"/>
          <w:sz w:val="24"/>
        </w:rPr>
      </w:pPr>
    </w:p>
    <w:p>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我公司已充分了解固话（座机电话）通信业务合作项目的全部工作内容，并完全了解和理解</w:t>
      </w:r>
      <w:r>
        <w:rPr>
          <w:rFonts w:hint="eastAsia" w:ascii="仿宋_GB2312" w:hAnsi="仿宋_GB2312" w:eastAsia="仿宋_GB2312" w:cs="仿宋_GB2312"/>
          <w:sz w:val="24"/>
          <w:u w:val="single"/>
          <w:lang w:eastAsia="zh-CN"/>
        </w:rPr>
        <w:t>报价单</w:t>
      </w:r>
      <w:r>
        <w:rPr>
          <w:rFonts w:hint="eastAsia" w:ascii="仿宋_GB2312" w:hAnsi="仿宋_GB2312" w:eastAsia="仿宋_GB2312" w:cs="仿宋_GB2312"/>
          <w:sz w:val="24"/>
        </w:rPr>
        <w:t>的要求。我公司同意自报价截止之日起90天内，本次报价一直对我公司具有约束力，并随时被接受。</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.在整个</w:t>
      </w:r>
      <w:r>
        <w:rPr>
          <w:rFonts w:hint="eastAsia" w:ascii="仿宋_GB2312" w:hAnsi="仿宋_GB2312" w:eastAsia="仿宋_GB2312" w:cs="仿宋_GB2312"/>
          <w:sz w:val="24"/>
          <w:lang w:eastAsia="zh-CN"/>
        </w:rPr>
        <w:t>报价</w:t>
      </w:r>
      <w:r>
        <w:rPr>
          <w:rFonts w:hint="eastAsia" w:ascii="仿宋_GB2312" w:hAnsi="仿宋_GB2312" w:eastAsia="仿宋_GB2312" w:cs="仿宋_GB2312"/>
          <w:sz w:val="24"/>
        </w:rPr>
        <w:t>谈判过程中，我方若有违规行为，贵方可按</w:t>
      </w:r>
      <w:r>
        <w:rPr>
          <w:rFonts w:hint="eastAsia" w:ascii="仿宋_GB2312" w:hAnsi="仿宋_GB2312" w:eastAsia="仿宋_GB2312" w:cs="仿宋_GB2312"/>
          <w:sz w:val="24"/>
          <w:lang w:eastAsia="zh-CN"/>
        </w:rPr>
        <w:t>要约邀请</w:t>
      </w:r>
      <w:r>
        <w:rPr>
          <w:rFonts w:hint="eastAsia" w:ascii="仿宋_GB2312" w:hAnsi="仿宋_GB2312" w:eastAsia="仿宋_GB2312" w:cs="仿宋_GB2312"/>
          <w:sz w:val="24"/>
        </w:rPr>
        <w:t>文件之规定给予惩罚，我方完全接受</w:t>
      </w:r>
      <w:r>
        <w:rPr>
          <w:rFonts w:hint="eastAsia" w:ascii="仿宋_GB2312" w:hAnsi="仿宋_GB2312" w:eastAsia="仿宋_GB2312" w:cs="仿宋_GB2312"/>
          <w:bCs/>
          <w:sz w:val="24"/>
        </w:rPr>
        <w:t xml:space="preserve">。         </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pPr>
        <w:spacing w:line="576" w:lineRule="exact"/>
        <w:jc w:val="cente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default"/>
          <w:lang w:val="zh-CN" w:eastAsia="zh-CN"/>
        </w:rPr>
      </w:pPr>
    </w:p>
    <w:p>
      <w:pPr>
        <w:pStyle w:val="2"/>
        <w:rPr>
          <w:rFonts w:hint="default"/>
          <w:lang w:val="zh-CN" w:eastAsia="zh-CN"/>
        </w:rPr>
      </w:pPr>
    </w:p>
    <w:p>
      <w:pPr>
        <w:pStyle w:val="2"/>
        <w:rPr>
          <w:rFonts w:hint="default"/>
          <w:lang w:val="zh-CN" w:eastAsia="zh-CN"/>
        </w:rPr>
      </w:pPr>
    </w:p>
    <w:p>
      <w:pPr>
        <w:spacing w:line="24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pPr>
        <w:spacing w:line="240" w:lineRule="auto"/>
        <w:ind w:firstLine="0" w:firstLineChars="0"/>
        <w:jc w:val="left"/>
        <w:rPr>
          <w:rFonts w:hint="eastAsia" w:ascii="楷体_GB2312" w:hAnsi="宋体" w:eastAsia="楷体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pPr>
        <w:pStyle w:val="7"/>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4.甲方有责任对其在生产场地的甲方有关人员进行安全教育，并对他们的安全负责。</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15"/>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16.乙方在正式履行合同前，应主动到甲方安全管理部门接受安全培训，提交符合本协议要求的相关安全管理证明文件。</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240" w:lineRule="auto"/>
        <w:ind w:firstLine="0" w:firstLineChars="0"/>
        <w:rPr>
          <w:rFonts w:ascii="Times New Roman" w:hAnsi="Times New Roman" w:eastAsia="宋体"/>
          <w:sz w:val="21"/>
          <w:szCs w:val="24"/>
        </w:rPr>
      </w:pPr>
    </w:p>
    <w:p>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pPr>
        <w:spacing w:line="360" w:lineRule="auto"/>
        <w:ind w:firstLine="472" w:firstLineChars="196"/>
        <w:jc w:val="left"/>
        <w:rPr>
          <w:rFonts w:hint="eastAsia" w:ascii="仿宋_GB2312" w:hAnsi="仿宋_GB2312" w:eastAsia="仿宋_GB2312" w:cs="仿宋_GB2312"/>
          <w:b/>
          <w:sz w:val="24"/>
          <w:szCs w:val="24"/>
        </w:rPr>
      </w:pPr>
    </w:p>
    <w:p>
      <w:pPr>
        <w:spacing w:line="360" w:lineRule="auto"/>
        <w:ind w:firstLine="472" w:firstLineChars="196"/>
        <w:jc w:val="left"/>
        <w:rPr>
          <w:rFonts w:hint="eastAsia" w:ascii="仿宋_GB2312" w:hAnsi="仿宋_GB2312" w:eastAsia="仿宋_GB2312" w:cs="仿宋_GB2312"/>
          <w:b/>
          <w:sz w:val="24"/>
          <w:szCs w:val="24"/>
        </w:rPr>
      </w:pP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p>
    <w:p>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pPr>
        <w:spacing w:line="360" w:lineRule="auto"/>
        <w:ind w:firstLine="472" w:firstLineChars="196"/>
        <w:jc w:val="left"/>
        <w:rPr>
          <w:rFonts w:hint="eastAsia" w:ascii="宋体" w:hAnsi="宋体" w:eastAsia="宋体" w:cs="宋体"/>
          <w:b/>
          <w:sz w:val="24"/>
          <w:szCs w:val="24"/>
        </w:rPr>
      </w:pPr>
    </w:p>
    <w:p>
      <w:pPr>
        <w:pStyle w:val="2"/>
        <w:rPr>
          <w:rFonts w:hint="default"/>
          <w:lang w:val="zh-CN" w:eastAsia="zh-CN"/>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5" w:beforeLines="200" w:after="625" w:afterLines="200" w:line="52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廉洁协议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pPr>
        <w:pStyle w:val="16"/>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pPr>
        <w:pStyle w:val="2"/>
      </w:pPr>
    </w:p>
    <w:p>
      <w:pPr>
        <w:pStyle w:val="2"/>
        <w:rPr>
          <w:rFonts w:hint="default"/>
          <w:lang w:val="zh-CN" w:eastAsia="zh-CN"/>
        </w:rPr>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YTg5M2VjYTRkYmY1OGQyZDk3NTQzNjBlYjE4NDcifQ=="/>
  </w:docVars>
  <w:rsids>
    <w:rsidRoot w:val="15DF504A"/>
    <w:rsid w:val="0077210A"/>
    <w:rsid w:val="00793EC0"/>
    <w:rsid w:val="00A60693"/>
    <w:rsid w:val="01451CA1"/>
    <w:rsid w:val="0185278D"/>
    <w:rsid w:val="01D677FF"/>
    <w:rsid w:val="02385AB4"/>
    <w:rsid w:val="02531003"/>
    <w:rsid w:val="02A727D5"/>
    <w:rsid w:val="02ED533F"/>
    <w:rsid w:val="02FA7EEB"/>
    <w:rsid w:val="0399238C"/>
    <w:rsid w:val="04221449"/>
    <w:rsid w:val="04865E64"/>
    <w:rsid w:val="04DB1FED"/>
    <w:rsid w:val="051B106F"/>
    <w:rsid w:val="05604538"/>
    <w:rsid w:val="05965135"/>
    <w:rsid w:val="06444094"/>
    <w:rsid w:val="077C2D93"/>
    <w:rsid w:val="0828550C"/>
    <w:rsid w:val="08CF6123"/>
    <w:rsid w:val="09457446"/>
    <w:rsid w:val="0A141797"/>
    <w:rsid w:val="0A4C3311"/>
    <w:rsid w:val="0A7B2440"/>
    <w:rsid w:val="0AE65372"/>
    <w:rsid w:val="0B3F5A01"/>
    <w:rsid w:val="0B527409"/>
    <w:rsid w:val="0B9D04D8"/>
    <w:rsid w:val="0BAE419B"/>
    <w:rsid w:val="0C69662D"/>
    <w:rsid w:val="0CB01AA9"/>
    <w:rsid w:val="0CC64C08"/>
    <w:rsid w:val="0D2D7DC5"/>
    <w:rsid w:val="0E0C7D77"/>
    <w:rsid w:val="0E5D6740"/>
    <w:rsid w:val="101739F6"/>
    <w:rsid w:val="108D4FB5"/>
    <w:rsid w:val="110A451B"/>
    <w:rsid w:val="112530D1"/>
    <w:rsid w:val="116A1A8B"/>
    <w:rsid w:val="12F422EA"/>
    <w:rsid w:val="131B794B"/>
    <w:rsid w:val="13B64C28"/>
    <w:rsid w:val="13D0778D"/>
    <w:rsid w:val="1428639F"/>
    <w:rsid w:val="14DA53E5"/>
    <w:rsid w:val="150E5CEF"/>
    <w:rsid w:val="15351C43"/>
    <w:rsid w:val="153C351E"/>
    <w:rsid w:val="15D339A8"/>
    <w:rsid w:val="15DF504A"/>
    <w:rsid w:val="165D40DB"/>
    <w:rsid w:val="169D6AA5"/>
    <w:rsid w:val="184665DD"/>
    <w:rsid w:val="18A5536E"/>
    <w:rsid w:val="1A0F7BE0"/>
    <w:rsid w:val="1AA67C39"/>
    <w:rsid w:val="1B6302E7"/>
    <w:rsid w:val="1B826C7C"/>
    <w:rsid w:val="1BC85FA4"/>
    <w:rsid w:val="1C060E08"/>
    <w:rsid w:val="1C0D284B"/>
    <w:rsid w:val="1C6449AB"/>
    <w:rsid w:val="1CA258D2"/>
    <w:rsid w:val="1CBB5978"/>
    <w:rsid w:val="1D2A46DD"/>
    <w:rsid w:val="1DAC2A21"/>
    <w:rsid w:val="1F0429EF"/>
    <w:rsid w:val="1F23531A"/>
    <w:rsid w:val="1FB94A9C"/>
    <w:rsid w:val="1FEE3382"/>
    <w:rsid w:val="1FFD0A09"/>
    <w:rsid w:val="204B073E"/>
    <w:rsid w:val="21036C97"/>
    <w:rsid w:val="21066CBD"/>
    <w:rsid w:val="2152636E"/>
    <w:rsid w:val="22502025"/>
    <w:rsid w:val="25167467"/>
    <w:rsid w:val="252834D7"/>
    <w:rsid w:val="25A847D7"/>
    <w:rsid w:val="269243D5"/>
    <w:rsid w:val="269C0F21"/>
    <w:rsid w:val="26C329A6"/>
    <w:rsid w:val="26CA3FC1"/>
    <w:rsid w:val="27AC59D6"/>
    <w:rsid w:val="27E26203"/>
    <w:rsid w:val="28020AF0"/>
    <w:rsid w:val="290C4675"/>
    <w:rsid w:val="29A61EE4"/>
    <w:rsid w:val="29B54DCA"/>
    <w:rsid w:val="29DE2FA7"/>
    <w:rsid w:val="2A3962DB"/>
    <w:rsid w:val="2AE90C24"/>
    <w:rsid w:val="2B2D5040"/>
    <w:rsid w:val="2C084BA9"/>
    <w:rsid w:val="2C2D3E17"/>
    <w:rsid w:val="2E6668AF"/>
    <w:rsid w:val="2ED6183C"/>
    <w:rsid w:val="2F75106C"/>
    <w:rsid w:val="3034550A"/>
    <w:rsid w:val="31614044"/>
    <w:rsid w:val="31C91011"/>
    <w:rsid w:val="322055A9"/>
    <w:rsid w:val="32864F04"/>
    <w:rsid w:val="33D72415"/>
    <w:rsid w:val="33EC3BB1"/>
    <w:rsid w:val="348E1C47"/>
    <w:rsid w:val="34B70B04"/>
    <w:rsid w:val="355B4799"/>
    <w:rsid w:val="35987EEF"/>
    <w:rsid w:val="36C0332C"/>
    <w:rsid w:val="36DF7C46"/>
    <w:rsid w:val="373E372F"/>
    <w:rsid w:val="37447D7B"/>
    <w:rsid w:val="374F7A62"/>
    <w:rsid w:val="38C17A5F"/>
    <w:rsid w:val="38CC527B"/>
    <w:rsid w:val="38D176E7"/>
    <w:rsid w:val="38FA143A"/>
    <w:rsid w:val="393A2270"/>
    <w:rsid w:val="3B25403C"/>
    <w:rsid w:val="3B3F4030"/>
    <w:rsid w:val="3BC304E2"/>
    <w:rsid w:val="3C535D05"/>
    <w:rsid w:val="3CB85EA4"/>
    <w:rsid w:val="3D101836"/>
    <w:rsid w:val="3DA029CC"/>
    <w:rsid w:val="3E736356"/>
    <w:rsid w:val="3EC009AE"/>
    <w:rsid w:val="3F076123"/>
    <w:rsid w:val="3F9D5840"/>
    <w:rsid w:val="3FC23F6C"/>
    <w:rsid w:val="3FF366D5"/>
    <w:rsid w:val="4052623C"/>
    <w:rsid w:val="405D5F54"/>
    <w:rsid w:val="406212F8"/>
    <w:rsid w:val="42163D13"/>
    <w:rsid w:val="43970571"/>
    <w:rsid w:val="43A97390"/>
    <w:rsid w:val="43F04CB3"/>
    <w:rsid w:val="44232053"/>
    <w:rsid w:val="443044AD"/>
    <w:rsid w:val="44B67D75"/>
    <w:rsid w:val="455901D1"/>
    <w:rsid w:val="4675524F"/>
    <w:rsid w:val="475C642A"/>
    <w:rsid w:val="480B6C99"/>
    <w:rsid w:val="481822D3"/>
    <w:rsid w:val="481A57D7"/>
    <w:rsid w:val="48C536F1"/>
    <w:rsid w:val="496E36C8"/>
    <w:rsid w:val="49C94B7D"/>
    <w:rsid w:val="4B434DA7"/>
    <w:rsid w:val="4B6C74D0"/>
    <w:rsid w:val="4B785CE8"/>
    <w:rsid w:val="4C1C70CD"/>
    <w:rsid w:val="4CB23359"/>
    <w:rsid w:val="4CC84B86"/>
    <w:rsid w:val="4DAC067B"/>
    <w:rsid w:val="4EA25710"/>
    <w:rsid w:val="4EE20E5B"/>
    <w:rsid w:val="4F2C2F93"/>
    <w:rsid w:val="4FA74613"/>
    <w:rsid w:val="4FBF42E5"/>
    <w:rsid w:val="50540B7D"/>
    <w:rsid w:val="50614361"/>
    <w:rsid w:val="516F13BD"/>
    <w:rsid w:val="51FB0341"/>
    <w:rsid w:val="52A13E24"/>
    <w:rsid w:val="52D229F0"/>
    <w:rsid w:val="53192EF6"/>
    <w:rsid w:val="53BA2E6A"/>
    <w:rsid w:val="54067363"/>
    <w:rsid w:val="549160FF"/>
    <w:rsid w:val="54C87530"/>
    <w:rsid w:val="56D55963"/>
    <w:rsid w:val="572B514B"/>
    <w:rsid w:val="574F64C5"/>
    <w:rsid w:val="57AB0E67"/>
    <w:rsid w:val="5839446F"/>
    <w:rsid w:val="5907338F"/>
    <w:rsid w:val="59481887"/>
    <w:rsid w:val="59EE48C0"/>
    <w:rsid w:val="59F5307C"/>
    <w:rsid w:val="5A1225D4"/>
    <w:rsid w:val="5AFC259D"/>
    <w:rsid w:val="5B74479A"/>
    <w:rsid w:val="5CF03C02"/>
    <w:rsid w:val="5E0240E9"/>
    <w:rsid w:val="5E1E68F7"/>
    <w:rsid w:val="5E934DA7"/>
    <w:rsid w:val="5ED41D93"/>
    <w:rsid w:val="5FE57355"/>
    <w:rsid w:val="60280C3E"/>
    <w:rsid w:val="61327432"/>
    <w:rsid w:val="61A100F7"/>
    <w:rsid w:val="62B21879"/>
    <w:rsid w:val="62E50DCE"/>
    <w:rsid w:val="62EE3C5C"/>
    <w:rsid w:val="63441512"/>
    <w:rsid w:val="637F16CC"/>
    <w:rsid w:val="63A20927"/>
    <w:rsid w:val="63CE26DA"/>
    <w:rsid w:val="65185065"/>
    <w:rsid w:val="651D3EF1"/>
    <w:rsid w:val="659B25C1"/>
    <w:rsid w:val="65FC5EE6"/>
    <w:rsid w:val="671237C7"/>
    <w:rsid w:val="67F71065"/>
    <w:rsid w:val="692063DD"/>
    <w:rsid w:val="6968159D"/>
    <w:rsid w:val="698C550D"/>
    <w:rsid w:val="6A995BBB"/>
    <w:rsid w:val="6ADD205C"/>
    <w:rsid w:val="6AF44007"/>
    <w:rsid w:val="6BE73D89"/>
    <w:rsid w:val="6BE821B2"/>
    <w:rsid w:val="6C1626E0"/>
    <w:rsid w:val="6C776A3F"/>
    <w:rsid w:val="6D6D2EA1"/>
    <w:rsid w:val="6EAC4723"/>
    <w:rsid w:val="6ED55AA2"/>
    <w:rsid w:val="6FF4706B"/>
    <w:rsid w:val="71344A46"/>
    <w:rsid w:val="716945F5"/>
    <w:rsid w:val="721C2C5A"/>
    <w:rsid w:val="724B0BD5"/>
    <w:rsid w:val="72597D79"/>
    <w:rsid w:val="72717A23"/>
    <w:rsid w:val="72CE6D66"/>
    <w:rsid w:val="738E466E"/>
    <w:rsid w:val="73B40A19"/>
    <w:rsid w:val="73DD66F5"/>
    <w:rsid w:val="740156B9"/>
    <w:rsid w:val="74792624"/>
    <w:rsid w:val="74D81881"/>
    <w:rsid w:val="75032589"/>
    <w:rsid w:val="75D17215"/>
    <w:rsid w:val="75FB4D1F"/>
    <w:rsid w:val="76C07F60"/>
    <w:rsid w:val="76E81026"/>
    <w:rsid w:val="770F1B5B"/>
    <w:rsid w:val="770F6515"/>
    <w:rsid w:val="777A2C1C"/>
    <w:rsid w:val="77D64548"/>
    <w:rsid w:val="77EE4A15"/>
    <w:rsid w:val="78D778B7"/>
    <w:rsid w:val="78F93929"/>
    <w:rsid w:val="792F355C"/>
    <w:rsid w:val="79CE6338"/>
    <w:rsid w:val="7ACB552D"/>
    <w:rsid w:val="7BE2343C"/>
    <w:rsid w:val="7D1379BF"/>
    <w:rsid w:val="7EBA3045"/>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2"/>
    <w:basedOn w:val="1"/>
    <w:qFormat/>
    <w:uiPriority w:val="0"/>
    <w:pPr>
      <w:jc w:val="left"/>
    </w:pPr>
    <w:rPr>
      <w:bCs/>
      <w:spacing w:val="10"/>
      <w:kern w:val="0"/>
    </w:r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Salutation"/>
    <w:basedOn w:val="1"/>
    <w:next w:val="1"/>
    <w:qFormat/>
    <w:uiPriority w:val="0"/>
    <w:rPr>
      <w:rFonts w:ascii="宋体" w:hAnsi="宋体"/>
      <w:sz w:val="32"/>
    </w:rPr>
  </w:style>
  <w:style w:type="paragraph" w:styleId="6">
    <w:name w:val="Body Text"/>
    <w:basedOn w:val="1"/>
    <w:next w:val="1"/>
    <w:qFormat/>
    <w:uiPriority w:val="0"/>
    <w:pPr>
      <w:spacing w:after="120"/>
    </w:pPr>
  </w:style>
  <w:style w:type="paragraph" w:styleId="7">
    <w:name w:val="Plain Text"/>
    <w:basedOn w:val="1"/>
    <w:qFormat/>
    <w:uiPriority w:val="0"/>
    <w:rPr>
      <w:rFonts w:ascii="Courier New" w:hAnsi="Courier New"/>
      <w:szCs w:val="20"/>
    </w:r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61"/>
    <w:basedOn w:val="11"/>
    <w:qFormat/>
    <w:uiPriority w:val="0"/>
    <w:rPr>
      <w:rFonts w:hint="eastAsia" w:ascii="宋体" w:hAnsi="宋体" w:eastAsia="宋体" w:cs="宋体"/>
      <w:color w:val="FF0000"/>
      <w:sz w:val="22"/>
      <w:szCs w:val="22"/>
      <w:u w:val="none"/>
    </w:rPr>
  </w:style>
  <w:style w:type="paragraph" w:customStyle="1" w:styleId="13">
    <w:name w:val=" Char"/>
    <w:basedOn w:val="1"/>
    <w:qFormat/>
    <w:uiPriority w:val="0"/>
  </w:style>
  <w:style w:type="character" w:customStyle="1" w:styleId="14">
    <w:name w:val="15"/>
    <w:basedOn w:val="11"/>
    <w:qFormat/>
    <w:uiPriority w:val="0"/>
    <w:rPr>
      <w:rFonts w:hint="default" w:ascii="Calibri" w:hAnsi="Calibri" w:cs="Calibri"/>
    </w:rPr>
  </w:style>
  <w:style w:type="paragraph" w:customStyle="1" w:styleId="15">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6">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3571</Words>
  <Characters>3634</Characters>
  <Lines>1</Lines>
  <Paragraphs>1</Paragraphs>
  <TotalTime>1</TotalTime>
  <ScaleCrop>false</ScaleCrop>
  <LinksUpToDate>false</LinksUpToDate>
  <CharactersWithSpaces>4592</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王艺源</cp:lastModifiedBy>
  <dcterms:modified xsi:type="dcterms:W3CDTF">2024-12-05T08:13:25Z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822ADEEAAA534774ADB5DCF4CEE2F2D5</vt:lpwstr>
  </property>
</Properties>
</file>